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A0" w:rsidRPr="00FD20A0" w:rsidRDefault="00FD20A0" w:rsidP="00FD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20A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AFAFA"/>
          <w:lang w:eastAsia="en-GB"/>
        </w:rPr>
        <w:t xml:space="preserve">DREIER 603 </w:t>
      </w:r>
      <w:proofErr w:type="spellStart"/>
      <w:r w:rsidRPr="00FD20A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AFAFA"/>
          <w:lang w:eastAsia="en-GB"/>
        </w:rPr>
        <w:t>silikona</w:t>
      </w:r>
      <w:proofErr w:type="spellEnd"/>
      <w:r w:rsidRPr="00FD20A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AFAFA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AFAFA"/>
          <w:lang w:eastAsia="en-GB"/>
        </w:rPr>
        <w:t>apmetums</w:t>
      </w:r>
      <w:proofErr w:type="spellEnd"/>
      <w:r w:rsidRPr="00FD20A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AFAFA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AFAFA"/>
          <w:lang w:eastAsia="en-GB"/>
        </w:rPr>
        <w:t>1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AFAFA"/>
          <w:lang w:eastAsia="en-GB"/>
        </w:rPr>
        <w:t>,5</w:t>
      </w:r>
      <w:proofErr w:type="gramEnd"/>
      <w:r w:rsidRPr="00FD20A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AFAFA"/>
          <w:lang w:eastAsia="en-GB"/>
        </w:rPr>
        <w:t xml:space="preserve"> mm</w:t>
      </w:r>
    </w:p>
    <w:p w:rsidR="00FD20A0" w:rsidRPr="00FD20A0" w:rsidRDefault="00FD20A0" w:rsidP="00FD20A0">
      <w:pPr>
        <w:numPr>
          <w:ilvl w:val="0"/>
          <w:numId w:val="1"/>
        </w:numPr>
        <w:shd w:val="clear" w:color="auto" w:fill="FAFAFA"/>
        <w:spacing w:before="75" w:after="75" w:line="240" w:lineRule="auto"/>
        <w:ind w:left="525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proofErr w:type="spellStart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>izturīgs</w:t>
      </w:r>
      <w:proofErr w:type="spellEnd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>pret</w:t>
      </w:r>
      <w:proofErr w:type="spellEnd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>mehāniskiem</w:t>
      </w:r>
      <w:proofErr w:type="spellEnd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>triecieniem</w:t>
      </w:r>
      <w:proofErr w:type="spellEnd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>;</w:t>
      </w:r>
    </w:p>
    <w:p w:rsidR="00FD20A0" w:rsidRPr="00FD20A0" w:rsidRDefault="00FD20A0" w:rsidP="00FD20A0">
      <w:pPr>
        <w:numPr>
          <w:ilvl w:val="0"/>
          <w:numId w:val="1"/>
        </w:numPr>
        <w:shd w:val="clear" w:color="auto" w:fill="FAFAFA"/>
        <w:spacing w:before="75" w:after="75" w:line="240" w:lineRule="auto"/>
        <w:ind w:left="525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proofErr w:type="spellStart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>pašattīrošs</w:t>
      </w:r>
      <w:proofErr w:type="spellEnd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>;</w:t>
      </w:r>
      <w:bookmarkStart w:id="0" w:name="_GoBack"/>
      <w:bookmarkEnd w:id="0"/>
    </w:p>
    <w:p w:rsidR="00FD20A0" w:rsidRPr="00FD20A0" w:rsidRDefault="00FD20A0" w:rsidP="00FD20A0">
      <w:pPr>
        <w:numPr>
          <w:ilvl w:val="0"/>
          <w:numId w:val="1"/>
        </w:numPr>
        <w:shd w:val="clear" w:color="auto" w:fill="FAFAFA"/>
        <w:spacing w:before="75" w:after="75" w:line="240" w:lineRule="auto"/>
        <w:ind w:left="525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proofErr w:type="spellStart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>elastīgs</w:t>
      </w:r>
      <w:proofErr w:type="spellEnd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>;</w:t>
      </w:r>
    </w:p>
    <w:p w:rsidR="00FD20A0" w:rsidRPr="00FD20A0" w:rsidRDefault="00FD20A0" w:rsidP="00FD20A0">
      <w:pPr>
        <w:numPr>
          <w:ilvl w:val="0"/>
          <w:numId w:val="1"/>
        </w:numPr>
        <w:shd w:val="clear" w:color="auto" w:fill="FAFAFA"/>
        <w:spacing w:before="75" w:after="75" w:line="240" w:lineRule="auto"/>
        <w:ind w:left="525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proofErr w:type="spellStart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>izturīgs</w:t>
      </w:r>
      <w:proofErr w:type="spellEnd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>pret</w:t>
      </w:r>
      <w:proofErr w:type="spellEnd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 xml:space="preserve"> UV </w:t>
      </w:r>
      <w:proofErr w:type="spellStart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>stariem</w:t>
      </w:r>
      <w:proofErr w:type="spellEnd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>;</w:t>
      </w:r>
    </w:p>
    <w:p w:rsidR="00FD20A0" w:rsidRPr="00FD20A0" w:rsidRDefault="00FD20A0" w:rsidP="00FD20A0">
      <w:pPr>
        <w:numPr>
          <w:ilvl w:val="0"/>
          <w:numId w:val="1"/>
        </w:numPr>
        <w:shd w:val="clear" w:color="auto" w:fill="FAFAFA"/>
        <w:spacing w:before="75" w:after="75" w:line="240" w:lineRule="auto"/>
        <w:ind w:left="525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n-GB"/>
        </w:rPr>
      </w:pPr>
      <w:proofErr w:type="spellStart"/>
      <w:proofErr w:type="gramStart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>ūdens</w:t>
      </w:r>
      <w:proofErr w:type="spellEnd"/>
      <w:proofErr w:type="gramEnd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>tvaiku</w:t>
      </w:r>
      <w:proofErr w:type="spellEnd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>caurlaidīgs</w:t>
      </w:r>
      <w:proofErr w:type="spellEnd"/>
      <w:r w:rsidRPr="00FD20A0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n-GB"/>
        </w:rPr>
        <w:t>.</w:t>
      </w:r>
    </w:p>
    <w:p w:rsidR="00FD20A0" w:rsidRPr="00FD20A0" w:rsidRDefault="00FD20A0" w:rsidP="00FD20A0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Ļoti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elastīgs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,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dekoratīvs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silikona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apmetums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DREIER 603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ar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viendabīgu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un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skrāpējuma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struktūru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-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ārdarbiem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un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iekšdarbiem.Produkta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antistatiskās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īpašības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nodrošina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ēkas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fasādes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saglabāšanu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lieliskā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stāvoklī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un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apmetuma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hidrofobitāte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atvieglo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atmosfēras</w:t>
      </w:r>
      <w:proofErr w:type="spellEnd"/>
      <w:proofErr w:type="gram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 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nokrišņu</w:t>
      </w:r>
      <w:proofErr w:type="spellEnd"/>
      <w:proofErr w:type="gram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ātru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noplūdi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no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fasādes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virsmas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. To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raksturo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zema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ūdens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uzsūkšanas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spēja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gram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un</w:t>
      </w:r>
      <w:proofErr w:type="gram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augsta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tvaiku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caurlaidība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,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pateicoties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šīm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īpašībām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materiāls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ir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izmantojams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siltināšanas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sistēmās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ar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akmensvati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un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putupolistirolu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.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Apmetums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ir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hidrofobs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,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izturīgs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pret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mehāniskiem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bojājumiem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gram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un</w:t>
      </w:r>
      <w:proofErr w:type="gram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aizsargāts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ar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biocīdo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līdzekli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,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kas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aizsargā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fasādi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prett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aļģu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,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sēnīšu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un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pelējuma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augšanu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.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Viegla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apstrāde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.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Izmantojams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ārdarbos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gram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un</w:t>
      </w:r>
      <w:proofErr w:type="gram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iekšdarbos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.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Piemērots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uzklāšanai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ar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rokām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gram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un</w:t>
      </w:r>
      <w:proofErr w:type="gram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mehāniski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izsmidzinot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.</w:t>
      </w:r>
    </w:p>
    <w:p w:rsidR="00FD20A0" w:rsidRPr="00FD20A0" w:rsidRDefault="00FD20A0" w:rsidP="00FD20A0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D20A0" w:rsidRPr="00FD20A0" w:rsidRDefault="00FD20A0" w:rsidP="00FD20A0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FD20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Uzklāšanas</w:t>
      </w:r>
      <w:proofErr w:type="spellEnd"/>
      <w:r w:rsidRPr="00FD20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temperatūra</w:t>
      </w:r>
      <w:proofErr w:type="spellEnd"/>
      <w:r w:rsidRPr="00FD20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:</w:t>
      </w:r>
    </w:p>
    <w:p w:rsidR="00FD20A0" w:rsidRPr="00FD20A0" w:rsidRDefault="00FD20A0" w:rsidP="00FD20A0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Atmosfēras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gram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un</w:t>
      </w:r>
      <w:proofErr w:type="gram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virsmas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temperatūra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robežās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+5</w:t>
      </w:r>
      <w:r w:rsidRPr="00FD20A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en-GB"/>
        </w:rPr>
        <w:t>0</w:t>
      </w:r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 C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līdz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+25</w:t>
      </w:r>
      <w:r w:rsidRPr="00FD20A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en-GB"/>
        </w:rPr>
        <w:t>0</w:t>
      </w:r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 C,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gaisa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mitrums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mazāks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par 60%.</w:t>
      </w:r>
    </w:p>
    <w:p w:rsidR="00FD20A0" w:rsidRPr="00FD20A0" w:rsidRDefault="00FD20A0" w:rsidP="00FD20A0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D20A0" w:rsidRPr="00FD20A0" w:rsidRDefault="00FD20A0" w:rsidP="00FD20A0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FD20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Žūšana</w:t>
      </w:r>
      <w:proofErr w:type="spellEnd"/>
      <w:r w:rsidRPr="00FD20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:</w:t>
      </w:r>
    </w:p>
    <w:p w:rsidR="00FD20A0" w:rsidRPr="00FD20A0" w:rsidRDefault="00FD20A0" w:rsidP="00FD20A0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Pie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temperatūras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+20</w:t>
      </w:r>
      <w:r w:rsidRPr="00FD20A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en-GB"/>
        </w:rPr>
        <w:t>0</w:t>
      </w:r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 C </w:t>
      </w:r>
      <w:proofErr w:type="gram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un</w:t>
      </w:r>
      <w:proofErr w:type="gram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gaisa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mitruma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apm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60%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aptuvenais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žūšanas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ilgums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- 24 h.</w:t>
      </w:r>
    </w:p>
    <w:p w:rsidR="00FD20A0" w:rsidRPr="00FD20A0" w:rsidRDefault="00FD20A0" w:rsidP="00FD20A0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D20A0" w:rsidRPr="00FD20A0" w:rsidRDefault="00FD20A0" w:rsidP="00FD20A0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FD20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Uzglabāšana</w:t>
      </w:r>
      <w:proofErr w:type="spellEnd"/>
      <w:r w:rsidRPr="00FD20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:</w:t>
      </w:r>
    </w:p>
    <w:p w:rsidR="00FD20A0" w:rsidRPr="00FD20A0" w:rsidRDefault="00FD20A0" w:rsidP="00FD20A0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Produkts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jāuzglabā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rūpnīcas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noslēgtā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iepakojumā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,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sausās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telpās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ar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gaisa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emperatūru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virs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+5</w:t>
      </w:r>
      <w:r w:rsidRPr="00FD20A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en-GB"/>
        </w:rPr>
        <w:t>0</w:t>
      </w:r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 C.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Derīguma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termiņš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ir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24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mēneši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no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izgatavošanas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brīža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.</w:t>
      </w:r>
    </w:p>
    <w:p w:rsidR="00FD20A0" w:rsidRPr="00FD20A0" w:rsidRDefault="00FD20A0" w:rsidP="00FD20A0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D20A0" w:rsidRPr="00FD20A0" w:rsidRDefault="00FD20A0" w:rsidP="00FD20A0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FD20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Patēriņš</w:t>
      </w:r>
      <w:proofErr w:type="spellEnd"/>
      <w:r w:rsidRPr="00FD20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:</w:t>
      </w:r>
    </w:p>
    <w:p w:rsidR="00FD20A0" w:rsidRPr="00FD20A0" w:rsidRDefault="00FD20A0" w:rsidP="00FD20A0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proofErr w:type="gram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frakcija</w:t>
      </w:r>
      <w:proofErr w:type="spellEnd"/>
      <w:proofErr w:type="gram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1.0 mm-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apm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. </w:t>
      </w:r>
      <w:proofErr w:type="gram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1.8</w:t>
      </w:r>
      <w:proofErr w:type="gram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kg/m</w:t>
      </w:r>
      <w:r w:rsidRPr="00FD20A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en-GB"/>
        </w:rPr>
        <w:t>2</w:t>
      </w:r>
    </w:p>
    <w:p w:rsidR="00FD20A0" w:rsidRPr="00FD20A0" w:rsidRDefault="00FD20A0" w:rsidP="00FD20A0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proofErr w:type="gram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frakcija</w:t>
      </w:r>
      <w:proofErr w:type="spellEnd"/>
      <w:proofErr w:type="gram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1.5 mm-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apm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. 2.5 kg/m</w:t>
      </w:r>
      <w:r w:rsidRPr="00FD20A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en-GB"/>
        </w:rPr>
        <w:t>2</w:t>
      </w:r>
    </w:p>
    <w:p w:rsidR="00FD20A0" w:rsidRPr="00FD20A0" w:rsidRDefault="00FD20A0" w:rsidP="00FD20A0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proofErr w:type="gram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frakcija</w:t>
      </w:r>
      <w:proofErr w:type="spellEnd"/>
      <w:proofErr w:type="gram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2.0 mm- </w:t>
      </w:r>
      <w:proofErr w:type="spellStart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apm</w:t>
      </w:r>
      <w:proofErr w:type="spellEnd"/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. 3.2 kg/m</w:t>
      </w:r>
      <w:r w:rsidRPr="00FD20A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en-GB"/>
        </w:rPr>
        <w:t>2</w:t>
      </w:r>
      <w:r w:rsidRPr="00FD20A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.</w:t>
      </w:r>
    </w:p>
    <w:p w:rsidR="000513CB" w:rsidRDefault="000513CB"/>
    <w:sectPr w:rsidR="00051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20A66"/>
    <w:multiLevelType w:val="multilevel"/>
    <w:tmpl w:val="4F14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43"/>
    <w:rsid w:val="000513CB"/>
    <w:rsid w:val="00711443"/>
    <w:rsid w:val="00FD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A106"/>
  <w15:chartTrackingRefBased/>
  <w15:docId w15:val="{C1F4B0A4-18FA-4061-9833-C106A3D2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</dc:creator>
  <cp:keywords/>
  <dc:description/>
  <cp:lastModifiedBy>Ivars</cp:lastModifiedBy>
  <cp:revision>3</cp:revision>
  <dcterms:created xsi:type="dcterms:W3CDTF">2023-05-01T08:25:00Z</dcterms:created>
  <dcterms:modified xsi:type="dcterms:W3CDTF">2023-05-01T08:25:00Z</dcterms:modified>
</cp:coreProperties>
</file>